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8C" w:rsidRDefault="004D5F8C" w:rsidP="004D5F8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В </w:t>
      </w:r>
      <w:r w:rsidRPr="004D5F8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КоАП РФ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внесены изменения, имеющие большое значение для предпринимателей</w:t>
      </w:r>
    </w:p>
    <w:p w:rsidR="004D5F8C" w:rsidRPr="004D5F8C" w:rsidRDefault="004D5F8C" w:rsidP="004D5F8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D5F8C">
        <w:rPr>
          <w:rFonts w:ascii="Arial" w:eastAsia="Times New Roman" w:hAnsi="Arial" w:cs="Arial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>
            <wp:extent cx="2342418" cy="1562100"/>
            <wp:effectExtent l="0" t="0" r="1270" b="0"/>
            <wp:docPr id="2" name="Рисунок 2" descr="C:\Users\k.kalikintseva\Desktop\40062701152_b437bbc97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kalikintseva\Desktop\40062701152_b437bbc973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38" cy="156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8C" w:rsidRDefault="004D5F8C" w:rsidP="004D5F8C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noProof/>
          <w:color w:val="0E0E0E"/>
          <w:sz w:val="2"/>
          <w:szCs w:val="2"/>
          <w:lang w:eastAsia="ru-RU"/>
        </w:rPr>
      </w:pPr>
    </w:p>
    <w:p w:rsidR="004D5F8C" w:rsidRPr="004D5F8C" w:rsidRDefault="004D5F8C" w:rsidP="004D5F8C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E0E0E"/>
          <w:sz w:val="2"/>
          <w:szCs w:val="2"/>
          <w:lang w:eastAsia="ru-RU"/>
        </w:rPr>
      </w:pPr>
    </w:p>
    <w:p w:rsidR="004D5F8C" w:rsidRPr="004D5F8C" w:rsidRDefault="004D5F8C" w:rsidP="004D5F8C">
      <w:pPr>
        <w:shd w:val="clear" w:color="auto" w:fill="FFFFFF"/>
        <w:spacing w:after="0" w:line="480" w:lineRule="atLeast"/>
        <w:textAlignment w:val="top"/>
        <w:rPr>
          <w:rFonts w:ascii="Arial" w:eastAsia="Times New Roman" w:hAnsi="Arial" w:cs="Arial"/>
          <w:b/>
          <w:bCs/>
          <w:color w:val="0E0E0E"/>
          <w:sz w:val="26"/>
          <w:szCs w:val="26"/>
          <w:lang w:eastAsia="ru-RU"/>
        </w:rPr>
      </w:pPr>
      <w:r w:rsidRPr="004D5F8C">
        <w:rPr>
          <w:rFonts w:ascii="Arial" w:eastAsia="Times New Roman" w:hAnsi="Arial" w:cs="Arial"/>
          <w:b/>
          <w:bCs/>
          <w:color w:val="0E0E0E"/>
          <w:sz w:val="26"/>
          <w:szCs w:val="26"/>
          <w:lang w:eastAsia="ru-RU"/>
        </w:rPr>
        <w:t>С 25 июля у компаний и ИП появится новая гарантия защиты прав при возбуждении дела. В ряде случаев станут назначать лишь минимальные штрафы. Установят новое основание для уплаты денежной санкции со скидкой 50% и распространят правила о замене штрафов предупреждениями на крупный бизнес.</w:t>
      </w:r>
    </w:p>
    <w:p w:rsidR="004D5F8C" w:rsidRPr="004D5F8C" w:rsidRDefault="004D5F8C" w:rsidP="004D5F8C">
      <w:pPr>
        <w:shd w:val="clear" w:color="auto" w:fill="FFFFFF"/>
        <w:spacing w:beforeAutospacing="1" w:after="0" w:afterAutospacing="1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0E0E0E"/>
          <w:sz w:val="27"/>
          <w:szCs w:val="27"/>
          <w:lang w:eastAsia="ru-RU"/>
        </w:rPr>
      </w:pPr>
      <w:r w:rsidRPr="004D5F8C">
        <w:rPr>
          <w:rFonts w:ascii="Arial" w:eastAsia="Times New Roman" w:hAnsi="Arial" w:cs="Arial"/>
          <w:b/>
          <w:bCs/>
          <w:color w:val="0E0E0E"/>
          <w:sz w:val="29"/>
          <w:szCs w:val="29"/>
          <w:bdr w:val="none" w:sz="0" w:space="0" w:color="auto" w:frame="1"/>
          <w:lang w:eastAsia="ru-RU"/>
        </w:rPr>
        <w:t>Возбуждение дела</w:t>
      </w:r>
    </w:p>
    <w:p w:rsidR="004D5F8C" w:rsidRPr="004D5F8C" w:rsidRDefault="004D5F8C" w:rsidP="004D5F8C">
      <w:pPr>
        <w:shd w:val="clear" w:color="auto" w:fill="FFFFFF"/>
        <w:spacing w:beforeAutospacing="1" w:after="0" w:afterAutospacing="1" w:line="480" w:lineRule="atLeast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Укрепили защиту прав тех, кто нарушил </w:t>
      </w:r>
      <w:hyperlink r:id="rId6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обязательные требования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, соблюдение которых оценивают в рамках госконтроля (надзора) или муниципального контроля. По общему правилу дело </w:t>
      </w:r>
      <w:hyperlink r:id="rId7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смогут возбудить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только после того, как:</w:t>
      </w:r>
    </w:p>
    <w:p w:rsidR="004D5F8C" w:rsidRPr="004D5F8C" w:rsidRDefault="004D5F8C" w:rsidP="004D5F8C">
      <w:pPr>
        <w:numPr>
          <w:ilvl w:val="0"/>
          <w:numId w:val="1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проведут </w:t>
      </w:r>
      <w:hyperlink r:id="rId8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проверку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 по Закону о защите прав </w:t>
      </w:r>
      <w:proofErr w:type="spellStart"/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юрлиц</w:t>
      </w:r>
      <w:proofErr w:type="spellEnd"/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 и ИП или </w:t>
      </w:r>
      <w:hyperlink r:id="rId9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"контактное" контрольно-надзорное мероприятие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;</w:t>
      </w:r>
    </w:p>
    <w:p w:rsidR="004D5F8C" w:rsidRPr="004D5F8C" w:rsidRDefault="004D5F8C" w:rsidP="004D5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оформят акты этих процедур.</w:t>
      </w:r>
    </w:p>
    <w:p w:rsidR="004D5F8C" w:rsidRPr="004D5F8C" w:rsidRDefault="004D5F8C" w:rsidP="004D5F8C">
      <w:pPr>
        <w:shd w:val="clear" w:color="auto" w:fill="FFFFFF"/>
        <w:spacing w:beforeAutospacing="1" w:after="0" w:afterAutospacing="1" w:line="480" w:lineRule="atLeast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Новшество затронет случаи, например, когда признаки нарушения инспекторы </w:t>
      </w:r>
      <w:hyperlink r:id="rId10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обнаружили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сами.</w:t>
      </w:r>
    </w:p>
    <w:p w:rsidR="004D5F8C" w:rsidRPr="004D5F8C" w:rsidRDefault="004D5F8C" w:rsidP="004D5F8C">
      <w:pPr>
        <w:shd w:val="clear" w:color="auto" w:fill="FFFFFF"/>
        <w:spacing w:beforeAutospacing="1" w:after="0" w:afterAutospacing="1" w:line="480" w:lineRule="atLeast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proofErr w:type="gramStart"/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До того как</w:t>
      </w:r>
      <w:proofErr w:type="gramEnd"/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 составят акты, дело </w:t>
      </w:r>
      <w:hyperlink r:id="rId11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вправе возбудить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 после проверки или контрольно-надзорного мероприятия, если нужно применить </w:t>
      </w:r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lastRenderedPageBreak/>
        <w:t>обеспечительные меры. Предусмотрели и другие исключения из общего правила.</w:t>
      </w:r>
    </w:p>
    <w:p w:rsidR="004D5F8C" w:rsidRPr="004D5F8C" w:rsidRDefault="004D5F8C" w:rsidP="004D5F8C">
      <w:pPr>
        <w:shd w:val="clear" w:color="auto" w:fill="FFFFFF"/>
        <w:spacing w:beforeAutospacing="1" w:after="0" w:afterAutospacing="1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0E0E0E"/>
          <w:sz w:val="27"/>
          <w:szCs w:val="27"/>
          <w:lang w:eastAsia="ru-RU"/>
        </w:rPr>
      </w:pPr>
      <w:r w:rsidRPr="004D5F8C">
        <w:rPr>
          <w:rFonts w:ascii="Arial" w:eastAsia="Times New Roman" w:hAnsi="Arial" w:cs="Arial"/>
          <w:b/>
          <w:bCs/>
          <w:color w:val="0E0E0E"/>
          <w:sz w:val="29"/>
          <w:szCs w:val="29"/>
          <w:bdr w:val="none" w:sz="0" w:space="0" w:color="auto" w:frame="1"/>
          <w:lang w:eastAsia="ru-RU"/>
        </w:rPr>
        <w:t>Минимальный штраф</w:t>
      </w:r>
    </w:p>
    <w:p w:rsidR="004D5F8C" w:rsidRPr="004D5F8C" w:rsidRDefault="004D5F8C" w:rsidP="004D5F8C">
      <w:pPr>
        <w:shd w:val="clear" w:color="auto" w:fill="FFFFFF"/>
        <w:spacing w:beforeAutospacing="1" w:after="0" w:afterAutospacing="1" w:line="480" w:lineRule="atLeast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Если нарушение выявили в ходе госконтроля и по КоАП РФ либо региональному закону у штрафа есть верхний и нижний пределы, </w:t>
      </w:r>
      <w:hyperlink r:id="rId12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назначат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минимальную сумму. Речь идет о случаях, когда нарушитель </w:t>
      </w:r>
      <w:hyperlink r:id="rId13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предотвратил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либо </w:t>
      </w:r>
      <w:hyperlink r:id="rId14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добровольно устранил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вред или таким же образом возместил ущерб.</w:t>
      </w:r>
    </w:p>
    <w:p w:rsidR="004D5F8C" w:rsidRPr="004D5F8C" w:rsidRDefault="004D5F8C" w:rsidP="004D5F8C">
      <w:pPr>
        <w:shd w:val="clear" w:color="auto" w:fill="FFFFFF"/>
        <w:spacing w:beforeAutospacing="1" w:after="0" w:afterAutospacing="1" w:line="480" w:lineRule="atLeast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Правило не будут применять, например, когда </w:t>
      </w:r>
      <w:proofErr w:type="spellStart"/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юрлицу</w:t>
      </w:r>
      <w:proofErr w:type="spellEnd"/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</w:t>
      </w:r>
      <w:hyperlink r:id="rId15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могут назначить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штраф в размере меньше минимального.</w:t>
      </w:r>
    </w:p>
    <w:p w:rsidR="004D5F8C" w:rsidRPr="004D5F8C" w:rsidRDefault="004D5F8C" w:rsidP="004D5F8C">
      <w:pPr>
        <w:shd w:val="clear" w:color="auto" w:fill="FFFFFF"/>
        <w:spacing w:beforeAutospacing="1" w:after="0" w:afterAutospacing="1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0E0E0E"/>
          <w:sz w:val="27"/>
          <w:szCs w:val="27"/>
          <w:lang w:eastAsia="ru-RU"/>
        </w:rPr>
      </w:pPr>
      <w:r w:rsidRPr="004D5F8C">
        <w:rPr>
          <w:rFonts w:ascii="Arial" w:eastAsia="Times New Roman" w:hAnsi="Arial" w:cs="Arial"/>
          <w:b/>
          <w:bCs/>
          <w:color w:val="0E0E0E"/>
          <w:sz w:val="29"/>
          <w:szCs w:val="29"/>
          <w:bdr w:val="none" w:sz="0" w:space="0" w:color="auto" w:frame="1"/>
          <w:lang w:eastAsia="ru-RU"/>
        </w:rPr>
        <w:t>Скидка за быструю уплату штрафа</w:t>
      </w:r>
    </w:p>
    <w:p w:rsidR="004D5F8C" w:rsidRPr="004D5F8C" w:rsidRDefault="004D5F8C" w:rsidP="004D5F8C">
      <w:pPr>
        <w:shd w:val="clear" w:color="auto" w:fill="FFFFFF"/>
        <w:spacing w:beforeAutospacing="1" w:after="0" w:afterAutospacing="1" w:line="480" w:lineRule="atLeast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Если по итогам госконтроля нарушителя обязали уплатить штраф, он </w:t>
      </w:r>
      <w:hyperlink r:id="rId16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сможет перечислить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лишь половину его суммы. Для этого деньги нужно перевести не позже 20 дней с даты, когда вынесли постановление о наказании. Если копия документа пришла заказным письмом после срока, его восстановят по ходатайству.</w:t>
      </w:r>
    </w:p>
    <w:p w:rsidR="004D5F8C" w:rsidRPr="004D5F8C" w:rsidRDefault="004D5F8C" w:rsidP="004D5F8C">
      <w:pPr>
        <w:shd w:val="clear" w:color="auto" w:fill="FFFFFF"/>
        <w:spacing w:beforeAutospacing="1" w:after="0" w:afterAutospacing="1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0E0E0E"/>
          <w:sz w:val="27"/>
          <w:szCs w:val="27"/>
          <w:lang w:eastAsia="ru-RU"/>
        </w:rPr>
      </w:pPr>
      <w:r w:rsidRPr="004D5F8C">
        <w:rPr>
          <w:rFonts w:ascii="Arial" w:eastAsia="Times New Roman" w:hAnsi="Arial" w:cs="Arial"/>
          <w:b/>
          <w:bCs/>
          <w:color w:val="0E0E0E"/>
          <w:sz w:val="29"/>
          <w:szCs w:val="29"/>
          <w:bdr w:val="none" w:sz="0" w:space="0" w:color="auto" w:frame="1"/>
          <w:lang w:eastAsia="ru-RU"/>
        </w:rPr>
        <w:t>Замена штрафа предупреждением</w:t>
      </w:r>
    </w:p>
    <w:p w:rsidR="004D5F8C" w:rsidRPr="004D5F8C" w:rsidRDefault="004D5F8C" w:rsidP="004D5F8C">
      <w:pPr>
        <w:shd w:val="clear" w:color="auto" w:fill="FFFFFF"/>
        <w:spacing w:beforeAutospacing="1" w:after="0" w:afterAutospacing="1" w:line="480" w:lineRule="atLeast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В некоторых ситуациях крупному бизнесу вместо штрафа тоже </w:t>
      </w:r>
      <w:hyperlink r:id="rId17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будут назначать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предупреждение. Сейчас это послабление </w:t>
      </w:r>
      <w:hyperlink r:id="rId18" w:history="1">
        <w:r w:rsidRPr="004D5F8C">
          <w:rPr>
            <w:rFonts w:ascii="Arial" w:eastAsia="Times New Roman" w:hAnsi="Arial" w:cs="Arial"/>
            <w:color w:val="85005E"/>
            <w:sz w:val="26"/>
            <w:szCs w:val="26"/>
            <w:u w:val="single"/>
            <w:bdr w:val="none" w:sz="0" w:space="0" w:color="auto" w:frame="1"/>
            <w:lang w:eastAsia="ru-RU"/>
          </w:rPr>
          <w:t>применяют</w:t>
        </w:r>
      </w:hyperlink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только к некоммерческим организациям, субъектам МСП и их работникам.</w:t>
      </w:r>
    </w:p>
    <w:p w:rsidR="004D5F8C" w:rsidRPr="004D5F8C" w:rsidRDefault="004D5F8C" w:rsidP="004D5F8C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В законе есть и другие положения. Его приняли в </w:t>
      </w:r>
      <w:proofErr w:type="spellStart"/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т.ч</w:t>
      </w:r>
      <w:proofErr w:type="spellEnd"/>
      <w:r w:rsidRPr="004D5F8C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. из-за иностранных ограничений.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868"/>
      </w:tblGrid>
      <w:tr w:rsidR="004D5F8C" w:rsidRPr="004D5F8C" w:rsidTr="004D5F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F8C" w:rsidRPr="004D5F8C" w:rsidRDefault="004D5F8C" w:rsidP="004D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5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4F4F7"/>
                <w:lang w:eastAsia="ru-RU"/>
              </w:rPr>
              <w:t>Документ: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F8C" w:rsidRPr="004D5F8C" w:rsidRDefault="004D5F8C" w:rsidP="004D5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" w:history="1">
              <w:r w:rsidRPr="004D5F8C">
                <w:rPr>
                  <w:rFonts w:ascii="Times New Roman" w:eastAsia="Times New Roman" w:hAnsi="Times New Roman" w:cs="Times New Roman"/>
                  <w:color w:val="85005E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Федеральный закон от 14.07.2022 N 290-ФЗ</w:t>
              </w:r>
            </w:hyperlink>
          </w:p>
        </w:tc>
      </w:tr>
    </w:tbl>
    <w:p w:rsidR="007F31DF" w:rsidRDefault="004D5F8C">
      <w:r w:rsidRPr="004D5F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D5F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bookmarkStart w:id="0" w:name="_GoBack"/>
      <w:bookmarkEnd w:id="0"/>
    </w:p>
    <w:sectPr w:rsidR="007F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1C28"/>
    <w:multiLevelType w:val="multilevel"/>
    <w:tmpl w:val="B086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ED"/>
    <w:rsid w:val="0029668A"/>
    <w:rsid w:val="004D5F8C"/>
    <w:rsid w:val="007F31DF"/>
    <w:rsid w:val="00C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FBDF-7740-4FB8-8DE6-62B2D9FB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54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2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11137;dst=100026" TargetMode="External"/><Relationship Id="rId13" Type="http://schemas.openxmlformats.org/officeDocument/2006/relationships/hyperlink" Target="consultantplus://offline/main?base=law;n=421707;dst=3373" TargetMode="External"/><Relationship Id="rId18" Type="http://schemas.openxmlformats.org/officeDocument/2006/relationships/hyperlink" Target="consultantplus://offline/main?base=law;n=421707;dst=985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421890;dst=100024" TargetMode="External"/><Relationship Id="rId12" Type="http://schemas.openxmlformats.org/officeDocument/2006/relationships/hyperlink" Target="consultantplus://offline/main?base=law;n=421890;dst=100012" TargetMode="External"/><Relationship Id="rId17" Type="http://schemas.openxmlformats.org/officeDocument/2006/relationships/hyperlink" Target="consultantplus://offline/main?base=law;n=421890;dst=10001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421890;dst=10004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414889;dst=100009" TargetMode="External"/><Relationship Id="rId11" Type="http://schemas.openxmlformats.org/officeDocument/2006/relationships/hyperlink" Target="consultantplus://offline/main?base=law;n=421890;dst=100025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law;n=421707;dst=9450" TargetMode="External"/><Relationship Id="rId10" Type="http://schemas.openxmlformats.org/officeDocument/2006/relationships/hyperlink" Target="consultantplus://offline/main?base=law;n=421707;dst=104132" TargetMode="External"/><Relationship Id="rId19" Type="http://schemas.openxmlformats.org/officeDocument/2006/relationships/hyperlink" Target="consultantplus://offline/main?base=law;n=421890;ds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389501;dst=100619" TargetMode="External"/><Relationship Id="rId14" Type="http://schemas.openxmlformats.org/officeDocument/2006/relationships/hyperlink" Target="consultantplus://offline/main?base=law;n=421707;dst=3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Каликинцева Кристина Александровна</dc:creator>
  <cp:keywords/>
  <dc:description/>
  <cp:lastModifiedBy>Каликинцева Кристина Александровна</cp:lastModifiedBy>
  <cp:revision>4</cp:revision>
  <dcterms:created xsi:type="dcterms:W3CDTF">2022-07-18T14:33:00Z</dcterms:created>
  <dcterms:modified xsi:type="dcterms:W3CDTF">2022-07-18T14:36:00Z</dcterms:modified>
</cp:coreProperties>
</file>