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FF" w:rsidRPr="00082DDA" w:rsidRDefault="00163FFF" w:rsidP="00082DDA">
      <w:pPr>
        <w:pStyle w:val="a3"/>
        <w:spacing w:before="0" w:beforeAutospacing="0" w:after="0" w:afterAutospacing="0"/>
        <w:ind w:firstLine="709"/>
        <w:jc w:val="center"/>
        <w:rPr>
          <w:b/>
          <w:sz w:val="28"/>
          <w:szCs w:val="28"/>
        </w:rPr>
      </w:pPr>
      <w:r w:rsidRPr="00082DDA">
        <w:rPr>
          <w:b/>
          <w:bCs/>
          <w:sz w:val="28"/>
          <w:szCs w:val="28"/>
        </w:rPr>
        <w:t>Требования законодательства к проведению медицинских осмотров</w:t>
      </w:r>
      <w:r w:rsidR="00CE5AD8">
        <w:rPr>
          <w:b/>
          <w:bCs/>
          <w:sz w:val="28"/>
          <w:szCs w:val="28"/>
        </w:rPr>
        <w:t xml:space="preserve"> в 2022 году</w:t>
      </w:r>
    </w:p>
    <w:p w:rsidR="00082DDA" w:rsidRPr="00082DDA" w:rsidRDefault="00082DDA" w:rsidP="00082DDA">
      <w:pPr>
        <w:pStyle w:val="a3"/>
        <w:spacing w:before="0" w:beforeAutospacing="0" w:after="0" w:afterAutospacing="0"/>
        <w:ind w:firstLine="709"/>
        <w:jc w:val="both"/>
        <w:rPr>
          <w:sz w:val="28"/>
          <w:szCs w:val="28"/>
        </w:rPr>
      </w:pPr>
    </w:p>
    <w:p w:rsidR="00AA5312" w:rsidRPr="00082DDA" w:rsidRDefault="00163FFF" w:rsidP="00082DDA">
      <w:pPr>
        <w:pStyle w:val="a3"/>
        <w:spacing w:before="0" w:beforeAutospacing="0" w:after="0" w:afterAutospacing="0"/>
        <w:ind w:firstLine="709"/>
        <w:jc w:val="both"/>
        <w:rPr>
          <w:sz w:val="28"/>
          <w:szCs w:val="28"/>
        </w:rPr>
      </w:pPr>
      <w:r w:rsidRPr="00082DDA">
        <w:rPr>
          <w:sz w:val="28"/>
          <w:szCs w:val="28"/>
        </w:rPr>
        <w:t xml:space="preserve">Департамент потребительской сферы и регулирования рынка алкоголя </w:t>
      </w:r>
      <w:r w:rsidR="00082DDA">
        <w:rPr>
          <w:sz w:val="28"/>
          <w:szCs w:val="28"/>
        </w:rPr>
        <w:t xml:space="preserve">Краснодарского края </w:t>
      </w:r>
      <w:r w:rsidRPr="00082DDA">
        <w:rPr>
          <w:sz w:val="28"/>
          <w:szCs w:val="28"/>
        </w:rPr>
        <w:t xml:space="preserve">доводит до сведения работодателей в сфере торговли информацию о федеральном законодательстве, устанавливающим обязательность проведения медицинских осмотров работников. </w:t>
      </w:r>
    </w:p>
    <w:p w:rsidR="00163FFF" w:rsidRPr="00082DDA" w:rsidRDefault="00163FFF" w:rsidP="00082DDA">
      <w:pPr>
        <w:pStyle w:val="a3"/>
        <w:spacing w:before="0" w:beforeAutospacing="0" w:after="0" w:afterAutospacing="0"/>
        <w:ind w:firstLine="709"/>
        <w:jc w:val="both"/>
        <w:rPr>
          <w:sz w:val="28"/>
          <w:szCs w:val="28"/>
        </w:rPr>
      </w:pPr>
      <w:r w:rsidRPr="00082DDA">
        <w:rPr>
          <w:sz w:val="28"/>
          <w:szCs w:val="28"/>
        </w:rPr>
        <w:t xml:space="preserve">В Трудовом кодексе Российской Федерации (далее – ТК РФ) обязанности работодателя в сфере охраны труда регламентируют статьи 22 и </w:t>
      </w:r>
      <w:r w:rsidR="00613A11" w:rsidRPr="00082DDA">
        <w:rPr>
          <w:sz w:val="28"/>
          <w:szCs w:val="28"/>
        </w:rPr>
        <w:t>214</w:t>
      </w:r>
      <w:r w:rsidRPr="00082DDA">
        <w:rPr>
          <w:sz w:val="28"/>
          <w:szCs w:val="28"/>
        </w:rPr>
        <w:t xml:space="preserve">. </w:t>
      </w:r>
    </w:p>
    <w:p w:rsidR="00163FFF" w:rsidRPr="00082DDA" w:rsidRDefault="00163FFF" w:rsidP="00082DDA">
      <w:pPr>
        <w:pStyle w:val="a3"/>
        <w:spacing w:before="0" w:beforeAutospacing="0" w:after="0" w:afterAutospacing="0"/>
        <w:ind w:firstLine="709"/>
        <w:jc w:val="both"/>
        <w:rPr>
          <w:sz w:val="28"/>
          <w:szCs w:val="28"/>
        </w:rPr>
      </w:pPr>
      <w:r w:rsidRPr="00082DDA">
        <w:rPr>
          <w:sz w:val="28"/>
          <w:szCs w:val="28"/>
        </w:rPr>
        <w:t>В с</w:t>
      </w:r>
      <w:r w:rsidR="00A8120E" w:rsidRPr="00082DDA">
        <w:rPr>
          <w:sz w:val="28"/>
          <w:szCs w:val="28"/>
        </w:rPr>
        <w:t>оответствии со</w:t>
      </w:r>
      <w:r w:rsidRPr="00082DDA">
        <w:rPr>
          <w:sz w:val="28"/>
          <w:szCs w:val="28"/>
        </w:rPr>
        <w:t xml:space="preserve"> стать</w:t>
      </w:r>
      <w:r w:rsidR="00A8120E" w:rsidRPr="00082DDA">
        <w:rPr>
          <w:sz w:val="28"/>
          <w:szCs w:val="28"/>
        </w:rPr>
        <w:t>ей</w:t>
      </w:r>
      <w:r w:rsidRPr="00082DDA">
        <w:rPr>
          <w:sz w:val="28"/>
          <w:szCs w:val="28"/>
        </w:rPr>
        <w:t xml:space="preserve"> 22 ТК РФ работодатель в первую очередь должен соблюдать трудовое законодательство и иные нормативные правовые акты, содержащие нормы трудового права, а также обеспечивать безопасность и условия труда, соответствующие государственным нормативным требованиям охраны труда. </w:t>
      </w:r>
    </w:p>
    <w:p w:rsidR="00163FFF" w:rsidRPr="00082DDA" w:rsidRDefault="00163FFF" w:rsidP="00082DDA">
      <w:pPr>
        <w:pStyle w:val="a3"/>
        <w:spacing w:before="0" w:beforeAutospacing="0" w:after="0" w:afterAutospacing="0"/>
        <w:ind w:firstLine="709"/>
        <w:jc w:val="both"/>
        <w:rPr>
          <w:sz w:val="28"/>
          <w:szCs w:val="28"/>
        </w:rPr>
      </w:pPr>
      <w:r w:rsidRPr="00082DDA">
        <w:rPr>
          <w:sz w:val="28"/>
          <w:szCs w:val="28"/>
        </w:rPr>
        <w:t>Согл</w:t>
      </w:r>
      <w:r w:rsidR="0036279B" w:rsidRPr="00082DDA">
        <w:rPr>
          <w:sz w:val="28"/>
          <w:szCs w:val="28"/>
        </w:rPr>
        <w:t>асно части второй статьи 214</w:t>
      </w:r>
      <w:r w:rsidRPr="00082DDA">
        <w:rPr>
          <w:sz w:val="28"/>
          <w:szCs w:val="28"/>
        </w:rPr>
        <w:t xml:space="preserve"> ТК РФ работодатель обязан обеспечить: </w:t>
      </w:r>
    </w:p>
    <w:p w:rsidR="00163FFF" w:rsidRPr="00082DDA" w:rsidRDefault="00163FFF" w:rsidP="00082DDA">
      <w:pPr>
        <w:pStyle w:val="a3"/>
        <w:spacing w:before="0" w:beforeAutospacing="0" w:after="0" w:afterAutospacing="0"/>
        <w:ind w:firstLine="709"/>
        <w:jc w:val="both"/>
        <w:rPr>
          <w:sz w:val="28"/>
          <w:szCs w:val="28"/>
        </w:rPr>
      </w:pPr>
      <w:proofErr w:type="gramStart"/>
      <w:r w:rsidRPr="00082DDA">
        <w:rPr>
          <w:sz w:val="28"/>
          <w:szCs w:val="28"/>
        </w:rPr>
        <w:t>в</w:t>
      </w:r>
      <w:proofErr w:type="gramEnd"/>
      <w:r w:rsidRPr="00082DDA">
        <w:rPr>
          <w:sz w:val="28"/>
          <w:szCs w:val="28"/>
        </w:rPr>
        <w:t xml:space="preserve">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w:t>
      </w:r>
    </w:p>
    <w:p w:rsidR="00163FFF" w:rsidRPr="00082DDA" w:rsidRDefault="00163FFF" w:rsidP="00082DDA">
      <w:pPr>
        <w:pStyle w:val="a3"/>
        <w:spacing w:before="0" w:beforeAutospacing="0" w:after="0" w:afterAutospacing="0"/>
        <w:ind w:firstLine="709"/>
        <w:jc w:val="both"/>
        <w:rPr>
          <w:sz w:val="28"/>
          <w:szCs w:val="28"/>
        </w:rPr>
      </w:pPr>
      <w:proofErr w:type="gramStart"/>
      <w:r w:rsidRPr="00082DDA">
        <w:rPr>
          <w:sz w:val="28"/>
          <w:szCs w:val="28"/>
        </w:rPr>
        <w:t>недопущение</w:t>
      </w:r>
      <w:proofErr w:type="gramEnd"/>
      <w:r w:rsidRPr="00082DDA">
        <w:rPr>
          <w:sz w:val="28"/>
          <w:szCs w:val="28"/>
        </w:rPr>
        <w:t xml:space="preserve"> работников к исполнению ими трудовых обязанностей без прохождения обязательных медицинских осмотров. </w:t>
      </w:r>
    </w:p>
    <w:p w:rsidR="00163FFF" w:rsidRPr="00082DDA" w:rsidRDefault="00163FFF" w:rsidP="00082DDA">
      <w:pPr>
        <w:pStyle w:val="a3"/>
        <w:spacing w:before="0" w:beforeAutospacing="0" w:after="0" w:afterAutospacing="0"/>
        <w:ind w:firstLine="709"/>
        <w:jc w:val="both"/>
        <w:rPr>
          <w:sz w:val="28"/>
          <w:szCs w:val="28"/>
        </w:rPr>
      </w:pPr>
      <w:r w:rsidRPr="00082DDA">
        <w:rPr>
          <w:sz w:val="28"/>
          <w:szCs w:val="28"/>
        </w:rPr>
        <w:t xml:space="preserve">При этом работодатель обязан отстранить от работы (не допускать к работе) работника, не прошедшего в установленном порядке обязательный медицинский осмотр, а так же обязательное психиатрическое освидетельствование в случаях, предусмотренных ТК РФ и иными нормативными правовыми актами Российской Федерации (статья 76 ТК РФ). </w:t>
      </w:r>
    </w:p>
    <w:p w:rsidR="00163FFF" w:rsidRPr="00082DDA" w:rsidRDefault="00163FFF" w:rsidP="00082DDA">
      <w:pPr>
        <w:pStyle w:val="a3"/>
        <w:spacing w:before="0" w:beforeAutospacing="0" w:after="0" w:afterAutospacing="0"/>
        <w:ind w:firstLine="709"/>
        <w:jc w:val="both"/>
        <w:rPr>
          <w:sz w:val="28"/>
          <w:szCs w:val="28"/>
        </w:rPr>
      </w:pPr>
      <w:r w:rsidRPr="00082DDA">
        <w:rPr>
          <w:sz w:val="28"/>
          <w:szCs w:val="28"/>
        </w:rPr>
        <w:t>Федеральным законом от 30 марта 1999 г</w:t>
      </w:r>
      <w:r w:rsidR="00016041">
        <w:rPr>
          <w:sz w:val="28"/>
          <w:szCs w:val="28"/>
        </w:rPr>
        <w:t>.</w:t>
      </w:r>
      <w:r w:rsidRPr="00082DDA">
        <w:rPr>
          <w:sz w:val="28"/>
          <w:szCs w:val="28"/>
        </w:rPr>
        <w:t xml:space="preserve"> № 52-ФЗ «О санитарно-эпидемиологическом благополучии населения» определено, что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w:t>
      </w:r>
      <w:r w:rsidR="0036279B" w:rsidRPr="00082DDA">
        <w:rPr>
          <w:sz w:val="28"/>
          <w:szCs w:val="28"/>
        </w:rPr>
        <w:t xml:space="preserve"> (статья 34)</w:t>
      </w:r>
      <w:r w:rsidRPr="00082DDA">
        <w:rPr>
          <w:sz w:val="28"/>
          <w:szCs w:val="28"/>
        </w:rPr>
        <w:t xml:space="preserve">. </w:t>
      </w:r>
    </w:p>
    <w:p w:rsidR="00163FFF" w:rsidRPr="00082DDA" w:rsidRDefault="00A905C5" w:rsidP="00082DDA">
      <w:pPr>
        <w:pStyle w:val="a3"/>
        <w:spacing w:before="0" w:beforeAutospacing="0" w:after="0" w:afterAutospacing="0"/>
        <w:ind w:firstLine="709"/>
        <w:jc w:val="both"/>
        <w:rPr>
          <w:sz w:val="28"/>
          <w:szCs w:val="28"/>
        </w:rPr>
      </w:pPr>
      <w:r w:rsidRPr="00082DDA">
        <w:rPr>
          <w:sz w:val="28"/>
          <w:szCs w:val="28"/>
        </w:rPr>
        <w:t>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w:t>
      </w:r>
      <w:r w:rsidR="00163FFF" w:rsidRPr="00082DDA">
        <w:rPr>
          <w:sz w:val="28"/>
          <w:szCs w:val="28"/>
        </w:rPr>
        <w:t xml:space="preserve"> (статья 23 Федерального закона от </w:t>
      </w:r>
      <w:r w:rsidR="00EB71EC" w:rsidRPr="00082DDA">
        <w:rPr>
          <w:sz w:val="28"/>
          <w:szCs w:val="28"/>
        </w:rPr>
        <w:t>2</w:t>
      </w:r>
      <w:r w:rsidR="000F02D8" w:rsidRPr="00082DDA">
        <w:rPr>
          <w:sz w:val="28"/>
          <w:szCs w:val="28"/>
        </w:rPr>
        <w:t xml:space="preserve"> </w:t>
      </w:r>
      <w:r w:rsidR="00EB71EC" w:rsidRPr="00082DDA">
        <w:rPr>
          <w:sz w:val="28"/>
          <w:szCs w:val="28"/>
        </w:rPr>
        <w:t>января</w:t>
      </w:r>
      <w:r w:rsidR="000F02D8" w:rsidRPr="00082DDA">
        <w:rPr>
          <w:sz w:val="28"/>
          <w:szCs w:val="28"/>
        </w:rPr>
        <w:t xml:space="preserve"> 2000</w:t>
      </w:r>
      <w:r w:rsidR="00163FFF" w:rsidRPr="00082DDA">
        <w:rPr>
          <w:sz w:val="28"/>
          <w:szCs w:val="28"/>
        </w:rPr>
        <w:t xml:space="preserve"> г</w:t>
      </w:r>
      <w:r w:rsidR="000F02D8" w:rsidRPr="00082DDA">
        <w:rPr>
          <w:sz w:val="28"/>
          <w:szCs w:val="28"/>
        </w:rPr>
        <w:t>.</w:t>
      </w:r>
      <w:r w:rsidR="00163FFF" w:rsidRPr="00082DDA">
        <w:rPr>
          <w:sz w:val="28"/>
          <w:szCs w:val="28"/>
        </w:rPr>
        <w:t xml:space="preserve"> </w:t>
      </w:r>
      <w:r w:rsidR="00016041">
        <w:rPr>
          <w:sz w:val="28"/>
          <w:szCs w:val="28"/>
        </w:rPr>
        <w:br/>
      </w:r>
      <w:r w:rsidR="00163FFF" w:rsidRPr="00082DDA">
        <w:rPr>
          <w:sz w:val="28"/>
          <w:szCs w:val="28"/>
        </w:rPr>
        <w:t xml:space="preserve">№ 29-ФЗ «О качестве и безопасности пищевых продуктов», статья </w:t>
      </w:r>
      <w:r w:rsidR="000A10A9" w:rsidRPr="00082DDA">
        <w:rPr>
          <w:sz w:val="28"/>
          <w:szCs w:val="28"/>
        </w:rPr>
        <w:t>220</w:t>
      </w:r>
      <w:r w:rsidR="00163FFF" w:rsidRPr="00082DDA">
        <w:rPr>
          <w:sz w:val="28"/>
          <w:szCs w:val="28"/>
        </w:rPr>
        <w:t xml:space="preserve"> ТК РФ). </w:t>
      </w:r>
    </w:p>
    <w:p w:rsidR="000D45BE" w:rsidRPr="00016041" w:rsidRDefault="000D45BE" w:rsidP="00082DDA">
      <w:pPr>
        <w:pStyle w:val="a3"/>
        <w:spacing w:before="0" w:beforeAutospacing="0" w:after="0" w:afterAutospacing="0"/>
        <w:ind w:firstLine="709"/>
        <w:jc w:val="center"/>
        <w:rPr>
          <w:b/>
          <w:sz w:val="28"/>
          <w:szCs w:val="28"/>
        </w:rPr>
      </w:pPr>
      <w:r w:rsidRPr="00016041">
        <w:rPr>
          <w:b/>
          <w:sz w:val="28"/>
          <w:szCs w:val="28"/>
        </w:rPr>
        <w:lastRenderedPageBreak/>
        <w:t>Изменения, касающиеся проведения медосмотров работников</w:t>
      </w:r>
    </w:p>
    <w:p w:rsidR="00082DDA" w:rsidRPr="00082DDA" w:rsidRDefault="00082DDA" w:rsidP="00082DDA">
      <w:pPr>
        <w:pStyle w:val="a3"/>
        <w:spacing w:before="0" w:beforeAutospacing="0" w:after="0" w:afterAutospacing="0"/>
        <w:ind w:firstLine="709"/>
        <w:jc w:val="center"/>
        <w:rPr>
          <w:sz w:val="28"/>
          <w:szCs w:val="28"/>
        </w:rPr>
      </w:pPr>
    </w:p>
    <w:p w:rsidR="000D45BE" w:rsidRPr="00082DDA" w:rsidRDefault="000D45BE" w:rsidP="00082DDA">
      <w:pPr>
        <w:pStyle w:val="a3"/>
        <w:spacing w:before="0" w:beforeAutospacing="0" w:after="0" w:afterAutospacing="0"/>
        <w:ind w:firstLine="709"/>
        <w:jc w:val="both"/>
        <w:rPr>
          <w:sz w:val="28"/>
          <w:szCs w:val="28"/>
        </w:rPr>
      </w:pPr>
      <w:r w:rsidRPr="00082DDA">
        <w:rPr>
          <w:sz w:val="28"/>
          <w:szCs w:val="28"/>
        </w:rPr>
        <w:t>Изменения, касающиеся проведения медосмотров работников</w:t>
      </w:r>
      <w:r w:rsidR="00D54C70" w:rsidRPr="00082DDA">
        <w:rPr>
          <w:sz w:val="28"/>
          <w:szCs w:val="28"/>
        </w:rPr>
        <w:t>, вступили в силу с 01.04.2021:</w:t>
      </w:r>
    </w:p>
    <w:p w:rsidR="000D45BE" w:rsidRPr="00082DDA" w:rsidRDefault="000D45BE" w:rsidP="00082DDA">
      <w:pPr>
        <w:pStyle w:val="a3"/>
        <w:spacing w:before="0" w:beforeAutospacing="0" w:after="0" w:afterAutospacing="0"/>
        <w:ind w:firstLine="709"/>
        <w:jc w:val="both"/>
        <w:rPr>
          <w:sz w:val="28"/>
          <w:szCs w:val="28"/>
        </w:rPr>
      </w:pPr>
      <w:proofErr w:type="gramStart"/>
      <w:r w:rsidRPr="00082DDA">
        <w:rPr>
          <w:sz w:val="28"/>
          <w:szCs w:val="28"/>
        </w:rPr>
        <w:t>порядок</w:t>
      </w:r>
      <w:proofErr w:type="gramEnd"/>
      <w:r w:rsidRPr="00082DDA">
        <w:rPr>
          <w:sz w:val="28"/>
          <w:szCs w:val="28"/>
        </w:rPr>
        <w:t xml:space="preserve"> проведения обязательных предварительных и периодических медицинских</w:t>
      </w:r>
      <w:r w:rsidR="00D54C70" w:rsidRPr="00082DDA">
        <w:rPr>
          <w:sz w:val="28"/>
          <w:szCs w:val="28"/>
        </w:rPr>
        <w:t xml:space="preserve"> осмотров работников;</w:t>
      </w:r>
    </w:p>
    <w:p w:rsidR="000D45BE" w:rsidRPr="00082DDA" w:rsidRDefault="000D45BE" w:rsidP="00082DDA">
      <w:pPr>
        <w:pStyle w:val="a3"/>
        <w:spacing w:before="0" w:beforeAutospacing="0" w:after="0" w:afterAutospacing="0"/>
        <w:ind w:firstLine="709"/>
        <w:jc w:val="both"/>
        <w:rPr>
          <w:sz w:val="28"/>
          <w:szCs w:val="28"/>
        </w:rPr>
      </w:pPr>
      <w:proofErr w:type="gramStart"/>
      <w:r w:rsidRPr="00082DDA">
        <w:rPr>
          <w:sz w:val="28"/>
          <w:szCs w:val="28"/>
        </w:rPr>
        <w:t>перечень</w:t>
      </w:r>
      <w:proofErr w:type="gramEnd"/>
      <w:r w:rsidRPr="00082DDA">
        <w:rPr>
          <w:sz w:val="28"/>
          <w:szCs w:val="28"/>
        </w:rPr>
        <w:t xml:space="preserve">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0D45BE" w:rsidRPr="00082DDA" w:rsidRDefault="000D45BE" w:rsidP="00082DDA">
      <w:pPr>
        <w:pStyle w:val="a3"/>
        <w:spacing w:before="0" w:beforeAutospacing="0" w:after="0" w:afterAutospacing="0"/>
        <w:ind w:firstLine="709"/>
        <w:jc w:val="both"/>
        <w:rPr>
          <w:sz w:val="28"/>
          <w:szCs w:val="28"/>
        </w:rPr>
      </w:pPr>
      <w:proofErr w:type="gramStart"/>
      <w:r w:rsidRPr="00082DDA">
        <w:rPr>
          <w:sz w:val="28"/>
          <w:szCs w:val="28"/>
        </w:rPr>
        <w:t>перечень</w:t>
      </w:r>
      <w:proofErr w:type="gramEnd"/>
      <w:r w:rsidRPr="00082DDA">
        <w:rPr>
          <w:sz w:val="28"/>
          <w:szCs w:val="28"/>
        </w:rPr>
        <w:t xml:space="preserve"> вредных и (или) опасных производ</w:t>
      </w:r>
      <w:bookmarkStart w:id="0" w:name="_GoBack"/>
      <w:bookmarkEnd w:id="0"/>
      <w:r w:rsidRPr="00082DDA">
        <w:rPr>
          <w:sz w:val="28"/>
          <w:szCs w:val="28"/>
        </w:rPr>
        <w:t>ственных факторов и работ, при выполнении которых проводятся обязательные предваритель</w:t>
      </w:r>
      <w:r w:rsidR="00D54C70" w:rsidRPr="00082DDA">
        <w:rPr>
          <w:sz w:val="28"/>
          <w:szCs w:val="28"/>
        </w:rPr>
        <w:t>ные и периодические медосмотры.</w:t>
      </w:r>
    </w:p>
    <w:p w:rsidR="000D45BE" w:rsidRPr="00082DDA" w:rsidRDefault="000D45BE" w:rsidP="00082DDA">
      <w:pPr>
        <w:pStyle w:val="a3"/>
        <w:spacing w:before="0" w:beforeAutospacing="0" w:after="0" w:afterAutospacing="0"/>
        <w:ind w:firstLine="709"/>
        <w:jc w:val="both"/>
        <w:rPr>
          <w:sz w:val="28"/>
          <w:szCs w:val="28"/>
        </w:rPr>
      </w:pPr>
      <w:r w:rsidRPr="00082DDA">
        <w:rPr>
          <w:sz w:val="28"/>
          <w:szCs w:val="28"/>
        </w:rPr>
        <w:t>Порядок и Перечень противопоказаний утверждены при</w:t>
      </w:r>
      <w:r w:rsidR="00D54C70" w:rsidRPr="00082DDA">
        <w:rPr>
          <w:sz w:val="28"/>
          <w:szCs w:val="28"/>
        </w:rPr>
        <w:t xml:space="preserve">казом Минздрава России от 28 января </w:t>
      </w:r>
      <w:r w:rsidRPr="00082DDA">
        <w:rPr>
          <w:sz w:val="28"/>
          <w:szCs w:val="28"/>
        </w:rPr>
        <w:t>2021</w:t>
      </w:r>
      <w:r w:rsidR="00D54C70" w:rsidRPr="00082DDA">
        <w:rPr>
          <w:sz w:val="28"/>
          <w:szCs w:val="28"/>
        </w:rPr>
        <w:t xml:space="preserve"> г.</w:t>
      </w:r>
      <w:r w:rsidRPr="00082DDA">
        <w:rPr>
          <w:sz w:val="28"/>
          <w:szCs w:val="28"/>
        </w:rPr>
        <w:t xml:space="preserve"> № 29н. Перечень вредных факторов утвержден совместным приказом Минтруда России № 988н и Ми</w:t>
      </w:r>
      <w:r w:rsidR="00D54C70" w:rsidRPr="00082DDA">
        <w:rPr>
          <w:sz w:val="28"/>
          <w:szCs w:val="28"/>
        </w:rPr>
        <w:t xml:space="preserve">нздрава России № 1420н от 31 декабря </w:t>
      </w:r>
      <w:r w:rsidRPr="00082DDA">
        <w:rPr>
          <w:sz w:val="28"/>
          <w:szCs w:val="28"/>
        </w:rPr>
        <w:t>2020</w:t>
      </w:r>
      <w:r w:rsidR="00D54C70" w:rsidRPr="00082DDA">
        <w:rPr>
          <w:sz w:val="28"/>
          <w:szCs w:val="28"/>
        </w:rPr>
        <w:t xml:space="preserve"> г</w:t>
      </w:r>
      <w:r w:rsidRPr="00082DDA">
        <w:rPr>
          <w:sz w:val="28"/>
          <w:szCs w:val="28"/>
        </w:rPr>
        <w:t xml:space="preserve">. Эти документы заменили правила проведения медосмотра, установленные приказом </w:t>
      </w:r>
      <w:proofErr w:type="spellStart"/>
      <w:r w:rsidRPr="00082DDA">
        <w:rPr>
          <w:sz w:val="28"/>
          <w:szCs w:val="28"/>
        </w:rPr>
        <w:t>Минз</w:t>
      </w:r>
      <w:r w:rsidR="00D54C70" w:rsidRPr="00082DDA">
        <w:rPr>
          <w:sz w:val="28"/>
          <w:szCs w:val="28"/>
        </w:rPr>
        <w:t>дравсоцразвития</w:t>
      </w:r>
      <w:proofErr w:type="spellEnd"/>
      <w:r w:rsidR="00D54C70" w:rsidRPr="00082DDA">
        <w:rPr>
          <w:sz w:val="28"/>
          <w:szCs w:val="28"/>
        </w:rPr>
        <w:t xml:space="preserve"> России от 12 апреля </w:t>
      </w:r>
      <w:r w:rsidRPr="00082DDA">
        <w:rPr>
          <w:sz w:val="28"/>
          <w:szCs w:val="28"/>
        </w:rPr>
        <w:t>2011</w:t>
      </w:r>
      <w:r w:rsidR="00D54C70" w:rsidRPr="00082DDA">
        <w:rPr>
          <w:sz w:val="28"/>
          <w:szCs w:val="28"/>
        </w:rPr>
        <w:t xml:space="preserve"> г. № 302н.</w:t>
      </w:r>
    </w:p>
    <w:p w:rsidR="000D45BE" w:rsidRPr="00082DDA" w:rsidRDefault="000D45BE" w:rsidP="00082DDA">
      <w:pPr>
        <w:pStyle w:val="a3"/>
        <w:spacing w:before="0" w:beforeAutospacing="0" w:after="0" w:afterAutospacing="0"/>
        <w:ind w:firstLine="709"/>
        <w:jc w:val="both"/>
        <w:rPr>
          <w:sz w:val="28"/>
          <w:szCs w:val="28"/>
        </w:rPr>
      </w:pPr>
      <w:r w:rsidRPr="00082DDA">
        <w:rPr>
          <w:sz w:val="28"/>
          <w:szCs w:val="28"/>
        </w:rPr>
        <w:t>Новые Порядок и Перечни имеют ограниченный</w:t>
      </w:r>
      <w:r w:rsidR="00D54C70" w:rsidRPr="00082DDA">
        <w:rPr>
          <w:sz w:val="28"/>
          <w:szCs w:val="28"/>
        </w:rPr>
        <w:t xml:space="preserve"> срок действия - до 01.04.2027.</w:t>
      </w:r>
    </w:p>
    <w:p w:rsidR="00D54C70" w:rsidRPr="00082DDA" w:rsidRDefault="00D54C70" w:rsidP="00082DDA">
      <w:pPr>
        <w:pStyle w:val="a3"/>
        <w:spacing w:before="0" w:beforeAutospacing="0" w:after="0" w:afterAutospacing="0"/>
        <w:ind w:firstLine="709"/>
        <w:jc w:val="both"/>
        <w:rPr>
          <w:sz w:val="28"/>
          <w:szCs w:val="28"/>
        </w:rPr>
      </w:pPr>
      <w:r w:rsidRPr="00082DDA">
        <w:rPr>
          <w:sz w:val="28"/>
          <w:szCs w:val="28"/>
        </w:rPr>
        <w:t>Необходимо отметить, что в соответствии с Порядком медицинские осмотры проходят, в том числе работники организаций общественного питания и торговли.</w:t>
      </w:r>
    </w:p>
    <w:p w:rsidR="00D54C70" w:rsidRDefault="000D45BE" w:rsidP="00082DDA">
      <w:pPr>
        <w:pStyle w:val="a3"/>
        <w:spacing w:before="0" w:beforeAutospacing="0" w:after="0" w:afterAutospacing="0"/>
        <w:ind w:firstLine="709"/>
        <w:jc w:val="both"/>
        <w:rPr>
          <w:sz w:val="28"/>
          <w:szCs w:val="28"/>
        </w:rPr>
      </w:pPr>
      <w:r w:rsidRPr="00082DDA">
        <w:rPr>
          <w:sz w:val="28"/>
          <w:szCs w:val="28"/>
        </w:rPr>
        <w:t>П</w:t>
      </w:r>
      <w:r w:rsidR="00D54C70" w:rsidRPr="00082DDA">
        <w:rPr>
          <w:sz w:val="28"/>
          <w:szCs w:val="28"/>
        </w:rPr>
        <w:t>редварительные</w:t>
      </w:r>
      <w:r w:rsidRPr="00082DDA">
        <w:rPr>
          <w:sz w:val="28"/>
          <w:szCs w:val="28"/>
        </w:rPr>
        <w:t xml:space="preserve"> и периодические медосмотры по-прежнему производятся за счет работодателя медицинскими организациями, имеющими лицензию. </w:t>
      </w:r>
    </w:p>
    <w:p w:rsidR="00082DDA" w:rsidRPr="00082DDA" w:rsidRDefault="00082DDA" w:rsidP="00082DDA">
      <w:pPr>
        <w:pStyle w:val="a3"/>
        <w:spacing w:before="0" w:beforeAutospacing="0" w:after="0" w:afterAutospacing="0"/>
        <w:ind w:firstLine="709"/>
        <w:jc w:val="both"/>
        <w:rPr>
          <w:sz w:val="28"/>
          <w:szCs w:val="28"/>
        </w:rPr>
      </w:pPr>
    </w:p>
    <w:p w:rsidR="000D45BE" w:rsidRPr="00082DDA" w:rsidRDefault="000D45BE" w:rsidP="00082DDA">
      <w:pPr>
        <w:pStyle w:val="a3"/>
        <w:spacing w:before="0" w:beforeAutospacing="0" w:after="0" w:afterAutospacing="0"/>
        <w:ind w:firstLine="709"/>
        <w:jc w:val="center"/>
        <w:rPr>
          <w:b/>
          <w:sz w:val="28"/>
          <w:szCs w:val="28"/>
        </w:rPr>
      </w:pPr>
      <w:r w:rsidRPr="00082DDA">
        <w:rPr>
          <w:b/>
          <w:sz w:val="28"/>
          <w:szCs w:val="28"/>
        </w:rPr>
        <w:t>Порядок проведения предварительного медосмотра</w:t>
      </w:r>
    </w:p>
    <w:p w:rsidR="00082DDA" w:rsidRPr="00082DDA" w:rsidRDefault="00082DDA" w:rsidP="00082DDA">
      <w:pPr>
        <w:pStyle w:val="a3"/>
        <w:spacing w:before="0" w:beforeAutospacing="0" w:after="0" w:afterAutospacing="0"/>
        <w:ind w:firstLine="709"/>
        <w:jc w:val="center"/>
        <w:rPr>
          <w:sz w:val="28"/>
          <w:szCs w:val="28"/>
        </w:rPr>
      </w:pPr>
    </w:p>
    <w:p w:rsidR="00082DDA" w:rsidRDefault="000D45BE" w:rsidP="00082DDA">
      <w:pPr>
        <w:pStyle w:val="a3"/>
        <w:spacing w:before="0" w:beforeAutospacing="0" w:after="0" w:afterAutospacing="0"/>
        <w:ind w:firstLine="709"/>
        <w:jc w:val="both"/>
        <w:rPr>
          <w:sz w:val="28"/>
          <w:szCs w:val="28"/>
        </w:rPr>
      </w:pPr>
      <w:r w:rsidRPr="00082DDA">
        <w:rPr>
          <w:sz w:val="28"/>
          <w:szCs w:val="28"/>
        </w:rPr>
        <w:t xml:space="preserve">Направить работника на предварительный медосмотр работодатель по-прежнему должен, выдав ему направление. В новом Порядке дополнен перечень сведений, которые работодатель должен указать </w:t>
      </w:r>
      <w:r w:rsidR="00082DDA">
        <w:rPr>
          <w:sz w:val="28"/>
          <w:szCs w:val="28"/>
        </w:rPr>
        <w:t>в направлении:</w:t>
      </w:r>
    </w:p>
    <w:p w:rsidR="00082DDA" w:rsidRPr="00082DDA" w:rsidRDefault="00082DDA" w:rsidP="00082DDA">
      <w:pPr>
        <w:pStyle w:val="a3"/>
        <w:spacing w:before="0" w:beforeAutospacing="0" w:after="0" w:afterAutospacing="0"/>
        <w:ind w:firstLine="709"/>
        <w:jc w:val="both"/>
        <w:rPr>
          <w:sz w:val="28"/>
          <w:szCs w:val="28"/>
        </w:rPr>
      </w:pPr>
      <w:proofErr w:type="gramStart"/>
      <w:r w:rsidRPr="00082DDA">
        <w:rPr>
          <w:sz w:val="28"/>
          <w:szCs w:val="28"/>
        </w:rPr>
        <w:t>наименование</w:t>
      </w:r>
      <w:proofErr w:type="gramEnd"/>
      <w:r w:rsidRPr="00082DDA">
        <w:rPr>
          <w:sz w:val="28"/>
          <w:szCs w:val="28"/>
        </w:rPr>
        <w:t xml:space="preserve"> работодателя, электронная почта, контактный телефон;</w:t>
      </w:r>
    </w:p>
    <w:p w:rsidR="00082DDA" w:rsidRPr="00082DDA" w:rsidRDefault="00082DDA" w:rsidP="00082DDA">
      <w:pPr>
        <w:pStyle w:val="a3"/>
        <w:spacing w:before="0" w:beforeAutospacing="0" w:after="0" w:afterAutospacing="0"/>
        <w:ind w:firstLine="709"/>
        <w:jc w:val="both"/>
        <w:rPr>
          <w:sz w:val="28"/>
          <w:szCs w:val="28"/>
        </w:rPr>
      </w:pPr>
      <w:proofErr w:type="gramStart"/>
      <w:r w:rsidRPr="00082DDA">
        <w:rPr>
          <w:sz w:val="28"/>
          <w:szCs w:val="28"/>
        </w:rPr>
        <w:t>форма</w:t>
      </w:r>
      <w:proofErr w:type="gramEnd"/>
      <w:r w:rsidRPr="00082DDA">
        <w:rPr>
          <w:sz w:val="28"/>
          <w:szCs w:val="28"/>
        </w:rPr>
        <w:t xml:space="preserve"> собственности и вид экономической деятельности работодателя по ОКВЭД;</w:t>
      </w:r>
    </w:p>
    <w:p w:rsidR="00082DDA" w:rsidRPr="00082DDA" w:rsidRDefault="00082DDA" w:rsidP="00082DDA">
      <w:pPr>
        <w:pStyle w:val="a3"/>
        <w:spacing w:before="0" w:beforeAutospacing="0" w:after="0" w:afterAutospacing="0"/>
        <w:ind w:firstLine="709"/>
        <w:jc w:val="both"/>
        <w:rPr>
          <w:sz w:val="28"/>
          <w:szCs w:val="28"/>
        </w:rPr>
      </w:pPr>
      <w:proofErr w:type="gramStart"/>
      <w:r w:rsidRPr="00082DDA">
        <w:rPr>
          <w:sz w:val="28"/>
          <w:szCs w:val="28"/>
        </w:rPr>
        <w:t>наименование</w:t>
      </w:r>
      <w:proofErr w:type="gramEnd"/>
      <w:r w:rsidRPr="00082DDA">
        <w:rPr>
          <w:sz w:val="28"/>
          <w:szCs w:val="28"/>
        </w:rPr>
        <w:t xml:space="preserve"> медицинской организации, фактический адрес ее местонахождения и код по ОГРН, электронная почта, контактный телефон;</w:t>
      </w:r>
    </w:p>
    <w:p w:rsidR="00082DDA" w:rsidRPr="00082DDA" w:rsidRDefault="00082DDA" w:rsidP="00082DDA">
      <w:pPr>
        <w:pStyle w:val="a3"/>
        <w:spacing w:before="0" w:beforeAutospacing="0" w:after="0" w:afterAutospacing="0"/>
        <w:ind w:firstLine="709"/>
        <w:jc w:val="both"/>
        <w:rPr>
          <w:sz w:val="28"/>
          <w:szCs w:val="28"/>
        </w:rPr>
      </w:pPr>
      <w:proofErr w:type="gramStart"/>
      <w:r w:rsidRPr="00082DDA">
        <w:rPr>
          <w:sz w:val="28"/>
          <w:szCs w:val="28"/>
        </w:rPr>
        <w:t>вид</w:t>
      </w:r>
      <w:proofErr w:type="gramEnd"/>
      <w:r w:rsidRPr="00082DDA">
        <w:rPr>
          <w:sz w:val="28"/>
          <w:szCs w:val="28"/>
        </w:rPr>
        <w:t xml:space="preserve"> медицинского осмотра;</w:t>
      </w:r>
    </w:p>
    <w:p w:rsidR="00082DDA" w:rsidRPr="00082DDA" w:rsidRDefault="00082DDA" w:rsidP="00082DDA">
      <w:pPr>
        <w:pStyle w:val="a3"/>
        <w:spacing w:before="0" w:beforeAutospacing="0" w:after="0" w:afterAutospacing="0"/>
        <w:ind w:firstLine="709"/>
        <w:jc w:val="both"/>
        <w:rPr>
          <w:sz w:val="28"/>
          <w:szCs w:val="28"/>
        </w:rPr>
      </w:pPr>
      <w:proofErr w:type="gramStart"/>
      <w:r w:rsidRPr="00082DDA">
        <w:rPr>
          <w:sz w:val="28"/>
          <w:szCs w:val="28"/>
        </w:rPr>
        <w:t>фамилия</w:t>
      </w:r>
      <w:proofErr w:type="gramEnd"/>
      <w:r w:rsidRPr="00082DDA">
        <w:rPr>
          <w:sz w:val="28"/>
          <w:szCs w:val="28"/>
        </w:rPr>
        <w:t>, имя, отчество (при наличии), дата рождения, пол работника;</w:t>
      </w:r>
    </w:p>
    <w:p w:rsidR="00082DDA" w:rsidRPr="00082DDA" w:rsidRDefault="00082DDA" w:rsidP="00082DDA">
      <w:pPr>
        <w:pStyle w:val="a3"/>
        <w:spacing w:before="0" w:beforeAutospacing="0" w:after="0" w:afterAutospacing="0"/>
        <w:ind w:firstLine="709"/>
        <w:jc w:val="both"/>
        <w:rPr>
          <w:sz w:val="28"/>
          <w:szCs w:val="28"/>
        </w:rPr>
      </w:pPr>
      <w:proofErr w:type="gramStart"/>
      <w:r w:rsidRPr="00082DDA">
        <w:rPr>
          <w:sz w:val="28"/>
          <w:szCs w:val="28"/>
        </w:rPr>
        <w:t>наименование</w:t>
      </w:r>
      <w:proofErr w:type="gramEnd"/>
      <w:r w:rsidRPr="00082DDA">
        <w:rPr>
          <w:sz w:val="28"/>
          <w:szCs w:val="28"/>
        </w:rPr>
        <w:t xml:space="preserve"> структурного подразделения работодателя (при наличии);</w:t>
      </w:r>
    </w:p>
    <w:p w:rsidR="00082DDA" w:rsidRPr="00082DDA" w:rsidRDefault="00082DDA" w:rsidP="00082DDA">
      <w:pPr>
        <w:pStyle w:val="a3"/>
        <w:spacing w:before="0" w:beforeAutospacing="0" w:after="0" w:afterAutospacing="0"/>
        <w:ind w:firstLine="709"/>
        <w:jc w:val="both"/>
        <w:rPr>
          <w:sz w:val="28"/>
          <w:szCs w:val="28"/>
        </w:rPr>
      </w:pPr>
      <w:proofErr w:type="gramStart"/>
      <w:r w:rsidRPr="00082DDA">
        <w:rPr>
          <w:sz w:val="28"/>
          <w:szCs w:val="28"/>
        </w:rPr>
        <w:t>наименование</w:t>
      </w:r>
      <w:proofErr w:type="gramEnd"/>
      <w:r w:rsidRPr="00082DDA">
        <w:rPr>
          <w:sz w:val="28"/>
          <w:szCs w:val="28"/>
        </w:rPr>
        <w:t xml:space="preserve"> должности (профессии) или вида работы;</w:t>
      </w:r>
    </w:p>
    <w:p w:rsidR="00082DDA" w:rsidRPr="00082DDA" w:rsidRDefault="00082DDA" w:rsidP="00082DDA">
      <w:pPr>
        <w:pStyle w:val="a3"/>
        <w:spacing w:before="0" w:beforeAutospacing="0" w:after="0" w:afterAutospacing="0"/>
        <w:ind w:firstLine="709"/>
        <w:jc w:val="both"/>
        <w:rPr>
          <w:sz w:val="28"/>
          <w:szCs w:val="28"/>
        </w:rPr>
      </w:pPr>
      <w:proofErr w:type="gramStart"/>
      <w:r w:rsidRPr="00082DDA">
        <w:rPr>
          <w:sz w:val="28"/>
          <w:szCs w:val="28"/>
        </w:rPr>
        <w:t>вредные</w:t>
      </w:r>
      <w:proofErr w:type="gramEnd"/>
      <w:r w:rsidRPr="00082DDA">
        <w:rPr>
          <w:sz w:val="28"/>
          <w:szCs w:val="28"/>
        </w:rPr>
        <w:t xml:space="preserve"> и (или) опасные производственные факторы, виды работ, в соответствии со списком контингента;</w:t>
      </w:r>
    </w:p>
    <w:p w:rsidR="00082DDA" w:rsidRDefault="00082DDA" w:rsidP="00082DDA">
      <w:pPr>
        <w:pStyle w:val="a3"/>
        <w:spacing w:before="0" w:beforeAutospacing="0" w:after="0" w:afterAutospacing="0"/>
        <w:ind w:firstLine="709"/>
        <w:jc w:val="both"/>
        <w:rPr>
          <w:sz w:val="28"/>
          <w:szCs w:val="28"/>
        </w:rPr>
      </w:pPr>
      <w:proofErr w:type="gramStart"/>
      <w:r w:rsidRPr="00082DDA">
        <w:rPr>
          <w:sz w:val="28"/>
          <w:szCs w:val="28"/>
        </w:rPr>
        <w:lastRenderedPageBreak/>
        <w:t>номер</w:t>
      </w:r>
      <w:proofErr w:type="gramEnd"/>
      <w:r w:rsidRPr="00082DDA">
        <w:rPr>
          <w:sz w:val="28"/>
          <w:szCs w:val="28"/>
        </w:rPr>
        <w:t xml:space="preserve"> медицинского страхового полиса обязательного и (или) добровольного медицинского страхования.</w:t>
      </w:r>
    </w:p>
    <w:p w:rsidR="000D45BE" w:rsidRPr="00082DDA" w:rsidRDefault="000D45BE" w:rsidP="00082DDA">
      <w:pPr>
        <w:pStyle w:val="a3"/>
        <w:spacing w:before="0" w:beforeAutospacing="0" w:after="0" w:afterAutospacing="0"/>
        <w:ind w:firstLine="709"/>
        <w:jc w:val="both"/>
        <w:rPr>
          <w:sz w:val="28"/>
          <w:szCs w:val="28"/>
        </w:rPr>
      </w:pPr>
      <w:r w:rsidRPr="00082DDA">
        <w:rPr>
          <w:sz w:val="28"/>
          <w:szCs w:val="28"/>
        </w:rPr>
        <w:t xml:space="preserve">Направление может быть сформировано в электронном виде с использованием электронных подписей работодателя и лица, поступающего на работу. Работодатель по-прежнему должен вести учет выданных работникам направлений на предварительный медосмотр. С 01.04.2021 это можно делать и в электронном виде. </w:t>
      </w:r>
    </w:p>
    <w:p w:rsidR="000D45BE" w:rsidRDefault="000D45BE" w:rsidP="00082DDA">
      <w:pPr>
        <w:pStyle w:val="a3"/>
        <w:spacing w:before="0" w:beforeAutospacing="0" w:after="0" w:afterAutospacing="0"/>
        <w:ind w:firstLine="709"/>
        <w:jc w:val="both"/>
        <w:rPr>
          <w:sz w:val="28"/>
          <w:szCs w:val="28"/>
        </w:rPr>
      </w:pPr>
      <w:r w:rsidRPr="00082DDA">
        <w:rPr>
          <w:sz w:val="28"/>
          <w:szCs w:val="28"/>
        </w:rPr>
        <w:t xml:space="preserve">Заключение о прохождении предварительного медосмотра выдается не только в бумажном виде, но и в виде электронного документа, подписанного усиленной квалифицированной электронной подписью. Бумажное заключение должно составляться в 3 экземплярах. Первый экземпляр выдается работнику, второй - работодателю, а третий прикрепляется к медкарте работника, оформленной во время медосмотра. Сделать это нужно в течение 5 рабочих дней с момента осмотра. </w:t>
      </w:r>
    </w:p>
    <w:p w:rsidR="00082DDA" w:rsidRPr="00082DDA" w:rsidRDefault="00082DDA" w:rsidP="00082DDA">
      <w:pPr>
        <w:pStyle w:val="a3"/>
        <w:spacing w:before="0" w:beforeAutospacing="0" w:after="0" w:afterAutospacing="0"/>
        <w:ind w:firstLine="709"/>
        <w:jc w:val="both"/>
        <w:rPr>
          <w:sz w:val="28"/>
          <w:szCs w:val="28"/>
        </w:rPr>
      </w:pPr>
    </w:p>
    <w:p w:rsidR="000D45BE" w:rsidRPr="00082DDA" w:rsidRDefault="000D45BE" w:rsidP="00082DDA">
      <w:pPr>
        <w:pStyle w:val="a3"/>
        <w:spacing w:before="0" w:beforeAutospacing="0" w:after="0" w:afterAutospacing="0"/>
        <w:ind w:firstLine="709"/>
        <w:jc w:val="center"/>
        <w:rPr>
          <w:b/>
          <w:sz w:val="28"/>
          <w:szCs w:val="28"/>
        </w:rPr>
      </w:pPr>
      <w:r w:rsidRPr="00082DDA">
        <w:rPr>
          <w:b/>
          <w:sz w:val="28"/>
          <w:szCs w:val="28"/>
        </w:rPr>
        <w:t>Порядок проведения периодических медосмотров</w:t>
      </w:r>
    </w:p>
    <w:p w:rsidR="00D54C70" w:rsidRPr="00082DDA" w:rsidRDefault="00D54C70" w:rsidP="00082DDA">
      <w:pPr>
        <w:pStyle w:val="a3"/>
        <w:spacing w:before="0" w:beforeAutospacing="0" w:after="0" w:afterAutospacing="0"/>
        <w:ind w:firstLine="709"/>
        <w:jc w:val="center"/>
        <w:rPr>
          <w:sz w:val="28"/>
          <w:szCs w:val="28"/>
        </w:rPr>
      </w:pPr>
    </w:p>
    <w:p w:rsidR="000D45BE" w:rsidRPr="00082DDA" w:rsidRDefault="000D45BE" w:rsidP="00082DDA">
      <w:pPr>
        <w:pStyle w:val="a3"/>
        <w:spacing w:before="0" w:beforeAutospacing="0" w:after="0" w:afterAutospacing="0"/>
        <w:ind w:firstLine="709"/>
        <w:jc w:val="both"/>
        <w:rPr>
          <w:sz w:val="28"/>
          <w:szCs w:val="28"/>
        </w:rPr>
      </w:pPr>
      <w:r w:rsidRPr="00082DDA">
        <w:rPr>
          <w:sz w:val="28"/>
          <w:szCs w:val="28"/>
        </w:rPr>
        <w:t>Кардинально порядок проведения периодических медосмотров не поменялся, но уточнен. Так, работодатель может организовать работникам прохождение диспансеризации (или ежегодного профилактического медосмотра) в качестве первого этапа. Результаты диспансеризации (ежегодного профилактического медосмотра) можно передать комиссии для подготовки заключения по итогам периодического осмотра. При этом стоимость услуг при диспансеризации, оплачиваемых за счет средств обязательного медицинского страхования (</w:t>
      </w:r>
      <w:r w:rsidR="00D54C70" w:rsidRPr="00082DDA">
        <w:rPr>
          <w:sz w:val="28"/>
          <w:szCs w:val="28"/>
        </w:rPr>
        <w:t xml:space="preserve">далее - </w:t>
      </w:r>
      <w:r w:rsidRPr="00082DDA">
        <w:rPr>
          <w:sz w:val="28"/>
          <w:szCs w:val="28"/>
        </w:rPr>
        <w:t xml:space="preserve">ОМС), не учитывается при оплате по заключенному договору на проведение медосмотров. Если комиссия затрудняется оценить результаты медосмотра и определить профпригодность работника, она должна выдать работнику справку о необходимости дополнительного </w:t>
      </w:r>
      <w:proofErr w:type="spellStart"/>
      <w:r w:rsidRPr="00082DDA">
        <w:rPr>
          <w:sz w:val="28"/>
          <w:szCs w:val="28"/>
        </w:rPr>
        <w:t>медобследования</w:t>
      </w:r>
      <w:proofErr w:type="spellEnd"/>
      <w:r w:rsidRPr="00082DDA">
        <w:rPr>
          <w:sz w:val="28"/>
          <w:szCs w:val="28"/>
        </w:rPr>
        <w:t>. Информация о выдаче такой справки направляется работодателю, считается, что работник не прошел медосмотр. Дополнительные обследования в этом случае не входят в медосмотр, а пр</w:t>
      </w:r>
      <w:r w:rsidR="00D54C70" w:rsidRPr="00082DDA">
        <w:rPr>
          <w:sz w:val="28"/>
          <w:szCs w:val="28"/>
        </w:rPr>
        <w:t>оизводятся за счет средств ОМС.</w:t>
      </w:r>
    </w:p>
    <w:p w:rsidR="00496E81" w:rsidRPr="00082DDA" w:rsidRDefault="000D45BE" w:rsidP="00082DDA">
      <w:pPr>
        <w:pStyle w:val="a3"/>
        <w:spacing w:before="0" w:beforeAutospacing="0" w:after="0" w:afterAutospacing="0"/>
        <w:ind w:firstLine="709"/>
        <w:jc w:val="both"/>
        <w:rPr>
          <w:sz w:val="28"/>
          <w:szCs w:val="28"/>
        </w:rPr>
      </w:pPr>
      <w:r w:rsidRPr="00082DDA">
        <w:rPr>
          <w:sz w:val="28"/>
          <w:szCs w:val="28"/>
        </w:rPr>
        <w:t xml:space="preserve">Если работник прошел медосмотр, комиссия составляет заключение по его результатам. Заключение составляется в 5 экземплярах, один экземпляр которого не позднее 5 рабочих дней выдается работнику. Второй экземпляр приобщается к медкарте, оформляемой в </w:t>
      </w:r>
      <w:proofErr w:type="spellStart"/>
      <w:r w:rsidRPr="00082DDA">
        <w:rPr>
          <w:sz w:val="28"/>
          <w:szCs w:val="28"/>
        </w:rPr>
        <w:t>медорганизации</w:t>
      </w:r>
      <w:proofErr w:type="spellEnd"/>
      <w:r w:rsidRPr="00082DDA">
        <w:rPr>
          <w:sz w:val="28"/>
          <w:szCs w:val="28"/>
        </w:rPr>
        <w:t xml:space="preserve">, в которой проводился медосмотр. Третий направляется работодателю, четвертый - в </w:t>
      </w:r>
      <w:proofErr w:type="spellStart"/>
      <w:r w:rsidRPr="00082DDA">
        <w:rPr>
          <w:sz w:val="28"/>
          <w:szCs w:val="28"/>
        </w:rPr>
        <w:t>медорганизацию</w:t>
      </w:r>
      <w:proofErr w:type="spellEnd"/>
      <w:r w:rsidRPr="00082DDA">
        <w:rPr>
          <w:sz w:val="28"/>
          <w:szCs w:val="28"/>
        </w:rPr>
        <w:t>, к которой работник прикреплен для медобслуживания, пяты</w:t>
      </w:r>
      <w:r w:rsidR="00082DDA">
        <w:rPr>
          <w:sz w:val="28"/>
          <w:szCs w:val="28"/>
        </w:rPr>
        <w:t>й - по письменному запросу в Фонд Социального Страхования</w:t>
      </w:r>
      <w:r w:rsidRPr="00082DDA">
        <w:rPr>
          <w:sz w:val="28"/>
          <w:szCs w:val="28"/>
        </w:rPr>
        <w:t xml:space="preserve"> РФ с </w:t>
      </w:r>
      <w:r w:rsidR="00082DDA" w:rsidRPr="00082DDA">
        <w:rPr>
          <w:sz w:val="28"/>
          <w:szCs w:val="28"/>
        </w:rPr>
        <w:t>письменного согласия работника.</w:t>
      </w:r>
    </w:p>
    <w:p w:rsidR="00163FFF" w:rsidRPr="00082DDA" w:rsidRDefault="00163FFF" w:rsidP="00082DDA">
      <w:pPr>
        <w:pStyle w:val="a3"/>
        <w:spacing w:before="0" w:beforeAutospacing="0" w:after="0" w:afterAutospacing="0"/>
        <w:ind w:firstLine="709"/>
        <w:jc w:val="both"/>
        <w:rPr>
          <w:sz w:val="28"/>
          <w:szCs w:val="28"/>
        </w:rPr>
      </w:pPr>
      <w:r w:rsidRPr="00082DDA">
        <w:rPr>
          <w:sz w:val="28"/>
          <w:szCs w:val="28"/>
        </w:rPr>
        <w:t xml:space="preserve">Дополнительно информируем, что согласно пункту 16 части 2 статьи 28.3 и части 1 статьи 23.12 КоАП РФ должностные лица федерального органа, осуществляющего федеральный государственный надзор за соблюдением трудового законодательства и иных нормативных правовых актов, </w:t>
      </w:r>
      <w:r w:rsidRPr="00082DDA">
        <w:rPr>
          <w:sz w:val="28"/>
          <w:szCs w:val="28"/>
        </w:rPr>
        <w:lastRenderedPageBreak/>
        <w:t xml:space="preserve">содержащих нормы трудового права, и его территориальные органы наделены полномочиями по составлению протоколов и рассмотрению дел об административных правонарушениях, предусмотренных частью 1 статьи 5.27.1 КоАП РФ. </w:t>
      </w:r>
    </w:p>
    <w:p w:rsidR="00163FFF" w:rsidRPr="00082DDA" w:rsidRDefault="00163FFF" w:rsidP="00082DDA">
      <w:pPr>
        <w:pStyle w:val="a3"/>
        <w:spacing w:before="0" w:beforeAutospacing="0" w:after="0" w:afterAutospacing="0"/>
        <w:ind w:firstLine="709"/>
        <w:jc w:val="both"/>
        <w:rPr>
          <w:sz w:val="28"/>
          <w:szCs w:val="28"/>
        </w:rPr>
      </w:pPr>
      <w:r w:rsidRPr="00082DDA">
        <w:rPr>
          <w:sz w:val="28"/>
          <w:szCs w:val="28"/>
        </w:rPr>
        <w:t xml:space="preserve">В соответствии с пунктом 1 Положения о Федеральной службе по труду и занятости, утвержденным постановлением Правительства Российской Федерации от 30 июня 2004 года № 324, Федеральная служба по труду и занятости (Роструд) является федеральным органом исполнительной власти, осуществляющим функции по </w:t>
      </w:r>
      <w:r w:rsidR="0036279B" w:rsidRPr="00082DDA">
        <w:rPr>
          <w:sz w:val="28"/>
          <w:szCs w:val="28"/>
        </w:rPr>
        <w:t>федеральному государственному контролю (надзору) в сфере труда</w:t>
      </w:r>
      <w:r w:rsidRPr="00082DDA">
        <w:rPr>
          <w:sz w:val="28"/>
          <w:szCs w:val="28"/>
        </w:rPr>
        <w:t xml:space="preserve">. </w:t>
      </w:r>
    </w:p>
    <w:p w:rsidR="00082DDA" w:rsidRPr="00082DDA" w:rsidRDefault="00082DDA" w:rsidP="00082DDA">
      <w:pPr>
        <w:spacing w:after="0" w:line="240" w:lineRule="auto"/>
        <w:ind w:firstLine="709"/>
        <w:jc w:val="both"/>
        <w:rPr>
          <w:rFonts w:ascii="Times New Roman" w:hAnsi="Times New Roman" w:cs="Times New Roman"/>
          <w:sz w:val="28"/>
          <w:szCs w:val="28"/>
        </w:rPr>
      </w:pPr>
      <w:r w:rsidRPr="00082DDA">
        <w:rPr>
          <w:rFonts w:ascii="Times New Roman" w:hAnsi="Times New Roman" w:cs="Times New Roman"/>
          <w:sz w:val="28"/>
          <w:szCs w:val="28"/>
        </w:rPr>
        <w:t xml:space="preserve">Часть 3 статья 5.27.1 КоАП РФ за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предусматривает привлечение к административной ответственность в виде административного штрафа: </w:t>
      </w:r>
    </w:p>
    <w:p w:rsidR="00082DDA" w:rsidRPr="00082DDA" w:rsidRDefault="00082DDA" w:rsidP="00082DDA">
      <w:pPr>
        <w:spacing w:after="0" w:line="240" w:lineRule="auto"/>
        <w:ind w:firstLine="709"/>
        <w:jc w:val="both"/>
        <w:rPr>
          <w:rFonts w:ascii="Times New Roman" w:hAnsi="Times New Roman" w:cs="Times New Roman"/>
          <w:sz w:val="28"/>
          <w:szCs w:val="28"/>
        </w:rPr>
      </w:pPr>
      <w:proofErr w:type="gramStart"/>
      <w:r w:rsidRPr="00082DDA">
        <w:rPr>
          <w:rFonts w:ascii="Times New Roman" w:hAnsi="Times New Roman" w:cs="Times New Roman"/>
          <w:sz w:val="28"/>
          <w:szCs w:val="28"/>
        </w:rPr>
        <w:t>для</w:t>
      </w:r>
      <w:proofErr w:type="gramEnd"/>
      <w:r w:rsidRPr="00082DDA">
        <w:rPr>
          <w:rFonts w:ascii="Times New Roman" w:hAnsi="Times New Roman" w:cs="Times New Roman"/>
          <w:sz w:val="28"/>
          <w:szCs w:val="28"/>
        </w:rPr>
        <w:t xml:space="preserve"> должностных лиц учреждения – от 15 000 рублей до 25 000 рублей; </w:t>
      </w:r>
    </w:p>
    <w:p w:rsidR="00082DDA" w:rsidRPr="00082DDA" w:rsidRDefault="00082DDA" w:rsidP="00082DDA">
      <w:pPr>
        <w:spacing w:after="0" w:line="240" w:lineRule="auto"/>
        <w:ind w:firstLine="709"/>
        <w:jc w:val="both"/>
        <w:rPr>
          <w:rFonts w:ascii="Times New Roman" w:hAnsi="Times New Roman" w:cs="Times New Roman"/>
          <w:sz w:val="28"/>
          <w:szCs w:val="28"/>
        </w:rPr>
      </w:pPr>
      <w:proofErr w:type="gramStart"/>
      <w:r w:rsidRPr="00082DDA">
        <w:rPr>
          <w:rFonts w:ascii="Times New Roman" w:hAnsi="Times New Roman" w:cs="Times New Roman"/>
          <w:sz w:val="28"/>
          <w:szCs w:val="28"/>
        </w:rPr>
        <w:t>на</w:t>
      </w:r>
      <w:proofErr w:type="gramEnd"/>
      <w:r w:rsidRPr="00082DDA">
        <w:rPr>
          <w:rFonts w:ascii="Times New Roman" w:hAnsi="Times New Roman" w:cs="Times New Roman"/>
          <w:sz w:val="28"/>
          <w:szCs w:val="28"/>
        </w:rPr>
        <w:t xml:space="preserve"> лиц, осуществляющих предпринимательскую деятельность без образования юридического лица, – от 15 000 рублей до 25 000 рублей; </w:t>
      </w:r>
    </w:p>
    <w:p w:rsidR="002371BE" w:rsidRPr="00082DDA" w:rsidRDefault="00082DDA" w:rsidP="00082DDA">
      <w:pPr>
        <w:spacing w:after="0" w:line="240" w:lineRule="auto"/>
        <w:ind w:firstLine="709"/>
        <w:jc w:val="both"/>
        <w:rPr>
          <w:rFonts w:ascii="Times New Roman" w:hAnsi="Times New Roman" w:cs="Times New Roman"/>
          <w:sz w:val="28"/>
          <w:szCs w:val="28"/>
        </w:rPr>
      </w:pPr>
      <w:proofErr w:type="gramStart"/>
      <w:r w:rsidRPr="00082DDA">
        <w:rPr>
          <w:rFonts w:ascii="Times New Roman" w:hAnsi="Times New Roman" w:cs="Times New Roman"/>
          <w:sz w:val="28"/>
          <w:szCs w:val="28"/>
        </w:rPr>
        <w:t>на</w:t>
      </w:r>
      <w:proofErr w:type="gramEnd"/>
      <w:r w:rsidRPr="00082DDA">
        <w:rPr>
          <w:rFonts w:ascii="Times New Roman" w:hAnsi="Times New Roman" w:cs="Times New Roman"/>
          <w:sz w:val="28"/>
          <w:szCs w:val="28"/>
        </w:rPr>
        <w:t xml:space="preserve"> юридических лиц – от 110 000 рублей до 130 000 рублей.</w:t>
      </w:r>
    </w:p>
    <w:sectPr w:rsidR="002371BE" w:rsidRPr="00082DDA" w:rsidSect="00701BB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96" w:rsidRDefault="00E15996" w:rsidP="00701BB8">
      <w:pPr>
        <w:spacing w:after="0" w:line="240" w:lineRule="auto"/>
      </w:pPr>
      <w:r>
        <w:separator/>
      </w:r>
    </w:p>
  </w:endnote>
  <w:endnote w:type="continuationSeparator" w:id="0">
    <w:p w:rsidR="00E15996" w:rsidRDefault="00E15996" w:rsidP="007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96" w:rsidRDefault="00E15996" w:rsidP="00701BB8">
      <w:pPr>
        <w:spacing w:after="0" w:line="240" w:lineRule="auto"/>
      </w:pPr>
      <w:r>
        <w:separator/>
      </w:r>
    </w:p>
  </w:footnote>
  <w:footnote w:type="continuationSeparator" w:id="0">
    <w:p w:rsidR="00E15996" w:rsidRDefault="00E15996" w:rsidP="007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279804"/>
      <w:docPartObj>
        <w:docPartGallery w:val="Page Numbers (Top of Page)"/>
        <w:docPartUnique/>
      </w:docPartObj>
    </w:sdtPr>
    <w:sdtEndPr>
      <w:rPr>
        <w:rFonts w:ascii="Times New Roman" w:hAnsi="Times New Roman" w:cs="Times New Roman"/>
        <w:sz w:val="28"/>
        <w:szCs w:val="28"/>
      </w:rPr>
    </w:sdtEndPr>
    <w:sdtContent>
      <w:p w:rsidR="00701BB8" w:rsidRPr="00701BB8" w:rsidRDefault="00701BB8">
        <w:pPr>
          <w:pStyle w:val="a4"/>
          <w:jc w:val="center"/>
          <w:rPr>
            <w:rFonts w:ascii="Times New Roman" w:hAnsi="Times New Roman" w:cs="Times New Roman"/>
            <w:sz w:val="28"/>
            <w:szCs w:val="28"/>
          </w:rPr>
        </w:pPr>
        <w:r w:rsidRPr="00701BB8">
          <w:rPr>
            <w:rFonts w:ascii="Times New Roman" w:hAnsi="Times New Roman" w:cs="Times New Roman"/>
            <w:sz w:val="28"/>
            <w:szCs w:val="28"/>
          </w:rPr>
          <w:fldChar w:fldCharType="begin"/>
        </w:r>
        <w:r w:rsidRPr="00701BB8">
          <w:rPr>
            <w:rFonts w:ascii="Times New Roman" w:hAnsi="Times New Roman" w:cs="Times New Roman"/>
            <w:sz w:val="28"/>
            <w:szCs w:val="28"/>
          </w:rPr>
          <w:instrText>PAGE   \* MERGEFORMAT</w:instrText>
        </w:r>
        <w:r w:rsidRPr="00701BB8">
          <w:rPr>
            <w:rFonts w:ascii="Times New Roman" w:hAnsi="Times New Roman" w:cs="Times New Roman"/>
            <w:sz w:val="28"/>
            <w:szCs w:val="28"/>
          </w:rPr>
          <w:fldChar w:fldCharType="separate"/>
        </w:r>
        <w:r>
          <w:rPr>
            <w:rFonts w:ascii="Times New Roman" w:hAnsi="Times New Roman" w:cs="Times New Roman"/>
            <w:noProof/>
            <w:sz w:val="28"/>
            <w:szCs w:val="28"/>
          </w:rPr>
          <w:t>2</w:t>
        </w:r>
        <w:r w:rsidRPr="00701BB8">
          <w:rPr>
            <w:rFonts w:ascii="Times New Roman" w:hAnsi="Times New Roman" w:cs="Times New Roman"/>
            <w:sz w:val="28"/>
            <w:szCs w:val="28"/>
          </w:rPr>
          <w:fldChar w:fldCharType="end"/>
        </w:r>
      </w:p>
    </w:sdtContent>
  </w:sdt>
  <w:p w:rsidR="00701BB8" w:rsidRDefault="00701B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3D"/>
    <w:rsid w:val="00016041"/>
    <w:rsid w:val="00082DDA"/>
    <w:rsid w:val="000A10A9"/>
    <w:rsid w:val="000D45BE"/>
    <w:rsid w:val="000F02D8"/>
    <w:rsid w:val="00163FFF"/>
    <w:rsid w:val="002371BE"/>
    <w:rsid w:val="0036279B"/>
    <w:rsid w:val="003C4781"/>
    <w:rsid w:val="004342E9"/>
    <w:rsid w:val="00496E81"/>
    <w:rsid w:val="00530B27"/>
    <w:rsid w:val="00613A11"/>
    <w:rsid w:val="00664FED"/>
    <w:rsid w:val="00701BB8"/>
    <w:rsid w:val="00727F3D"/>
    <w:rsid w:val="00741083"/>
    <w:rsid w:val="00760573"/>
    <w:rsid w:val="00851145"/>
    <w:rsid w:val="00A57AFA"/>
    <w:rsid w:val="00A8120E"/>
    <w:rsid w:val="00A905C5"/>
    <w:rsid w:val="00AA5312"/>
    <w:rsid w:val="00B23194"/>
    <w:rsid w:val="00C3438F"/>
    <w:rsid w:val="00CE5AD8"/>
    <w:rsid w:val="00D54C70"/>
    <w:rsid w:val="00DF5C86"/>
    <w:rsid w:val="00E15996"/>
    <w:rsid w:val="00EB71EC"/>
    <w:rsid w:val="00F2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81E44-2A04-4F2E-87C2-52E4B35F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3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01B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1BB8"/>
  </w:style>
  <w:style w:type="paragraph" w:styleId="a6">
    <w:name w:val="footer"/>
    <w:basedOn w:val="a"/>
    <w:link w:val="a7"/>
    <w:uiPriority w:val="99"/>
    <w:unhideWhenUsed/>
    <w:rsid w:val="00701B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1323</Words>
  <Characters>7546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Гришанова Ирина Владимировна</dc:creator>
  <cp:keywords/>
  <dc:description/>
  <cp:lastModifiedBy>Лях Евгений Евгеньевич</cp:lastModifiedBy>
  <cp:revision>16</cp:revision>
  <dcterms:created xsi:type="dcterms:W3CDTF">2022-04-28T08:48:00Z</dcterms:created>
  <dcterms:modified xsi:type="dcterms:W3CDTF">2022-04-28T14:32:00Z</dcterms:modified>
</cp:coreProperties>
</file>