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2D" w:rsidRPr="006B602D" w:rsidRDefault="006B602D" w:rsidP="006B602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6B602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Правила маркировки ряда товаров скорректировали</w:t>
      </w:r>
    </w:p>
    <w:p w:rsidR="006B602D" w:rsidRPr="006B602D" w:rsidRDefault="006B602D" w:rsidP="006B602D">
      <w:pPr>
        <w:shd w:val="clear" w:color="auto" w:fill="FFFFFF"/>
        <w:spacing w:after="0" w:line="0" w:lineRule="auto"/>
        <w:textAlignment w:val="baseline"/>
        <w:rPr>
          <w:rFonts w:ascii="Arial" w:eastAsia="Times New Roman" w:hAnsi="Arial" w:cs="Arial"/>
          <w:color w:val="0E0E0E"/>
          <w:sz w:val="2"/>
          <w:szCs w:val="2"/>
          <w:lang w:eastAsia="ru-RU"/>
        </w:rPr>
      </w:pPr>
    </w:p>
    <w:p w:rsidR="00BC6081" w:rsidRDefault="00BC6081" w:rsidP="006B602D">
      <w:pPr>
        <w:shd w:val="clear" w:color="auto" w:fill="FFFFFF"/>
        <w:spacing w:after="0" w:line="480" w:lineRule="atLeast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 w:rsidRPr="00BC6081">
        <w:rPr>
          <w:rFonts w:ascii="Arial" w:eastAsia="Times New Roman" w:hAnsi="Arial" w:cs="Arial"/>
          <w:noProof/>
          <w:color w:val="0E0E0E"/>
          <w:sz w:val="26"/>
          <w:szCs w:val="26"/>
          <w:lang w:eastAsia="ru-RU"/>
        </w:rPr>
        <w:drawing>
          <wp:inline distT="0" distB="0" distL="0" distR="0">
            <wp:extent cx="2356147" cy="1571625"/>
            <wp:effectExtent l="0" t="0" r="6350" b="0"/>
            <wp:docPr id="1" name="Рисунок 1" descr="C:\Users\k.kalikintseva\Desktop\05b167a63a81b54e29a6048651c50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kalikintseva\Desktop\05b167a63a81b54e29a6048651c50e7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350" cy="157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02D" w:rsidRPr="006B602D" w:rsidRDefault="006B602D" w:rsidP="00BC6081">
      <w:pPr>
        <w:shd w:val="clear" w:color="auto" w:fill="FFFFFF"/>
        <w:spacing w:after="0" w:line="480" w:lineRule="atLeast"/>
        <w:jc w:val="both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С </w:t>
      </w:r>
      <w:r w:rsidR="00A240F2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21 октября 2022 г. изменились правила маркировки обуви, фототоваров, товаров легкой промышленности, духов, шин. Теперь оператору не нужно передавать уведомление о приемке, если товар переходит от одного участника оборота к другому с расчетом через контрольно-кассовую технику.</w:t>
      </w:r>
    </w:p>
    <w:p w:rsidR="006B602D" w:rsidRPr="006B602D" w:rsidRDefault="00A240F2" w:rsidP="00BC6081">
      <w:pPr>
        <w:shd w:val="clear" w:color="auto" w:fill="FFFFFF"/>
        <w:spacing w:after="0" w:line="480" w:lineRule="atLeast"/>
        <w:jc w:val="both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E0E0E"/>
          <w:sz w:val="26"/>
          <w:szCs w:val="26"/>
          <w:lang w:eastAsia="ru-RU"/>
        </w:rPr>
        <w:t xml:space="preserve">Следует учитывать, что при аналогичных сделках с молочной продукцией или водой </w:t>
      </w:r>
      <w:r w:rsidR="006B602D"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расчета через ККТ недостаточно для передачи в систему мониторинга данных:</w:t>
      </w:r>
    </w:p>
    <w:p w:rsidR="006B602D" w:rsidRPr="006B602D" w:rsidRDefault="006B602D" w:rsidP="006B602D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о единицах маркированного товара;</w:t>
      </w:r>
    </w:p>
    <w:p w:rsidR="006B602D" w:rsidRPr="006B602D" w:rsidRDefault="006B602D" w:rsidP="006B602D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кодах идентификации;</w:t>
      </w:r>
    </w:p>
    <w:p w:rsidR="006B602D" w:rsidRPr="006B602D" w:rsidRDefault="006B602D" w:rsidP="006B602D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кодах маркировки в транспортной упаковке.</w:t>
      </w:r>
    </w:p>
    <w:p w:rsidR="006B602D" w:rsidRPr="006B602D" w:rsidRDefault="00A240F2" w:rsidP="00BC6081">
      <w:pPr>
        <w:shd w:val="clear" w:color="auto" w:fill="FFFFFF"/>
        <w:spacing w:after="0" w:line="480" w:lineRule="atLeast"/>
        <w:jc w:val="both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E0E0E"/>
          <w:sz w:val="26"/>
          <w:szCs w:val="26"/>
          <w:lang w:eastAsia="ru-RU"/>
        </w:rPr>
        <w:t>С 1 марта 2023 г.  будут скорректированы также требования</w:t>
      </w:r>
      <w:r w:rsidR="006B602D"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к средствам идентификации табачной продукции и вышеназванных товаров.</w:t>
      </w:r>
    </w:p>
    <w:p w:rsidR="006B602D" w:rsidRDefault="006B602D" w:rsidP="00BC6081">
      <w:pPr>
        <w:shd w:val="clear" w:color="auto" w:fill="FFFFFF"/>
        <w:spacing w:after="0" w:line="480" w:lineRule="atLeast"/>
        <w:jc w:val="both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  <w:r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 xml:space="preserve">Еще один документ касается </w:t>
      </w:r>
      <w:r w:rsidR="00A240F2">
        <w:rPr>
          <w:rFonts w:ascii="Arial" w:eastAsia="Times New Roman" w:hAnsi="Arial" w:cs="Arial"/>
          <w:color w:val="0E0E0E"/>
          <w:sz w:val="26"/>
          <w:szCs w:val="26"/>
          <w:lang w:eastAsia="ru-RU"/>
        </w:rPr>
        <w:t xml:space="preserve">только правил </w:t>
      </w:r>
      <w:r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маркировки обуви. Так, участник</w:t>
      </w:r>
      <w:r w:rsidR="00A240F2">
        <w:rPr>
          <w:rFonts w:ascii="Arial" w:eastAsia="Times New Roman" w:hAnsi="Arial" w:cs="Arial"/>
          <w:color w:val="0E0E0E"/>
          <w:sz w:val="26"/>
          <w:szCs w:val="26"/>
          <w:lang w:eastAsia="ru-RU"/>
        </w:rPr>
        <w:t xml:space="preserve">и должны </w:t>
      </w:r>
      <w:r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 xml:space="preserve">зарегистрировать в системе "Честный знак" и </w:t>
      </w:r>
      <w:proofErr w:type="spellStart"/>
      <w:r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перемаркировать</w:t>
      </w:r>
      <w:proofErr w:type="spellEnd"/>
      <w:r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 xml:space="preserve"> остатки товара на 1 марта 2023 года, если их зарегистрировали ранее п</w:t>
      </w:r>
      <w:r w:rsidR="00A240F2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о упрощенной схеме</w:t>
      </w:r>
      <w:r w:rsidRPr="006B602D">
        <w:rPr>
          <w:rFonts w:ascii="Arial" w:eastAsia="Times New Roman" w:hAnsi="Arial" w:cs="Arial"/>
          <w:color w:val="0E0E0E"/>
          <w:sz w:val="26"/>
          <w:szCs w:val="26"/>
          <w:lang w:eastAsia="ru-RU"/>
        </w:rPr>
        <w:t> и ввели в оборот до 1 июля 2020 года. Сделать это нужно до конца месяца, т.к. после старые коды маркировки аннулируют.</w:t>
      </w:r>
    </w:p>
    <w:p w:rsidR="00BC6081" w:rsidRPr="006B602D" w:rsidRDefault="00BC6081" w:rsidP="00BC6081">
      <w:pPr>
        <w:shd w:val="clear" w:color="auto" w:fill="FFFFFF"/>
        <w:spacing w:after="0" w:line="480" w:lineRule="atLeast"/>
        <w:jc w:val="both"/>
        <w:textAlignment w:val="baseline"/>
        <w:rPr>
          <w:rFonts w:ascii="Arial" w:eastAsia="Times New Roman" w:hAnsi="Arial" w:cs="Arial"/>
          <w:color w:val="0E0E0E"/>
          <w:sz w:val="26"/>
          <w:szCs w:val="26"/>
          <w:lang w:eastAsia="ru-RU"/>
        </w:rPr>
      </w:pPr>
    </w:p>
    <w:p w:rsidR="00940088" w:rsidRDefault="00BC6081" w:rsidP="00BC6081">
      <w:pPr>
        <w:jc w:val="both"/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(Документы: Постановление Правительства от 19.10.2022 №1861, Постановление Правительства от 19.10.2022 №1862, Постановление Правительства от 05.07.2019 №860)</w:t>
      </w:r>
      <w:r w:rsidR="006056E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bookmarkStart w:id="0" w:name="_GoBack"/>
      <w:bookmarkEnd w:id="0"/>
      <w:r w:rsidR="006B602D" w:rsidRPr="006B60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sectPr w:rsidR="00940088" w:rsidSect="006B602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F90"/>
    <w:multiLevelType w:val="multilevel"/>
    <w:tmpl w:val="F47E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09"/>
    <w:rsid w:val="00565F09"/>
    <w:rsid w:val="006056E6"/>
    <w:rsid w:val="006B602D"/>
    <w:rsid w:val="00940088"/>
    <w:rsid w:val="00A240F2"/>
    <w:rsid w:val="00B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15A54-D73A-4FBA-85CF-763E29A1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8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Каликинцева Кристина Александровна</dc:creator>
  <cp:keywords/>
  <dc:description/>
  <cp:lastModifiedBy>Каликинцева Кристина Александровна</cp:lastModifiedBy>
  <cp:revision>4</cp:revision>
  <dcterms:created xsi:type="dcterms:W3CDTF">2022-12-13T07:19:00Z</dcterms:created>
  <dcterms:modified xsi:type="dcterms:W3CDTF">2022-12-13T07:29:00Z</dcterms:modified>
</cp:coreProperties>
</file>